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5F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ON MANAGERIAL SALARIES, WAGES AND BENEFITS, </w:t>
      </w:r>
      <w:r>
        <w:rPr>
          <w:rFonts w:ascii="Arial" w:hAnsi="Arial" w:cs="Arial"/>
          <w:sz w:val="24"/>
          <w:szCs w:val="24"/>
        </w:rPr>
        <w:t>pursuant to WIC 4629.5(A</w:t>
      </w:r>
      <w:r w:rsidR="00F8116C">
        <w:rPr>
          <w:rFonts w:ascii="Arial" w:hAnsi="Arial" w:cs="Arial"/>
          <w:sz w:val="24"/>
          <w:szCs w:val="24"/>
        </w:rPr>
        <w:t>) (</w:t>
      </w:r>
      <w:r>
        <w:rPr>
          <w:rFonts w:ascii="Arial" w:hAnsi="Arial" w:cs="Arial"/>
          <w:sz w:val="24"/>
          <w:szCs w:val="24"/>
        </w:rPr>
        <w:t>15)</w:t>
      </w:r>
    </w:p>
    <w:p w:rsidR="00BB577E" w:rsidRDefault="00BB577E" w:rsidP="00BB57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Center:  Kern Regional Center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January 1, 2019</w:t>
      </w:r>
    </w:p>
    <w:p w:rsidR="00BB577E" w:rsidRDefault="00BB577E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501C5" w:rsidTr="009501C5">
        <w:tc>
          <w:tcPr>
            <w:tcW w:w="6475" w:type="dxa"/>
          </w:tcPr>
          <w:p w:rsidR="009501C5" w:rsidRPr="009501C5" w:rsidRDefault="009501C5" w:rsidP="00BB5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:rsidR="009501C5" w:rsidRPr="009501C5" w:rsidRDefault="009501C5" w:rsidP="00320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Wages 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95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</w:t>
            </w:r>
          </w:p>
        </w:tc>
        <w:tc>
          <w:tcPr>
            <w:tcW w:w="6475" w:type="dxa"/>
          </w:tcPr>
          <w:p w:rsidR="009501C5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Salary $205,000 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Medical Services</w:t>
            </w:r>
          </w:p>
        </w:tc>
        <w:tc>
          <w:tcPr>
            <w:tcW w:w="6475" w:type="dxa"/>
          </w:tcPr>
          <w:p w:rsidR="009501C5" w:rsidRDefault="00C84A29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$230,568</w:t>
            </w:r>
          </w:p>
        </w:tc>
      </w:tr>
      <w:tr w:rsidR="00320C1F" w:rsidTr="009501C5">
        <w:tc>
          <w:tcPr>
            <w:tcW w:w="6475" w:type="dxa"/>
          </w:tcPr>
          <w:p w:rsidR="00320C1F" w:rsidRDefault="00320C1F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  <w:tc>
          <w:tcPr>
            <w:tcW w:w="6475" w:type="dxa"/>
          </w:tcPr>
          <w:p w:rsidR="00320C1F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$86,625-$121,890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Client Services</w:t>
            </w:r>
          </w:p>
        </w:tc>
        <w:tc>
          <w:tcPr>
            <w:tcW w:w="6475" w:type="dxa"/>
          </w:tcPr>
          <w:p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$67,136-$99,195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Community Services</w:t>
            </w:r>
          </w:p>
        </w:tc>
        <w:tc>
          <w:tcPr>
            <w:tcW w:w="6475" w:type="dxa"/>
          </w:tcPr>
          <w:p w:rsidR="009501C5" w:rsidRDefault="00F8116C" w:rsidP="00F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$67,136-$96,824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 of Client Services</w:t>
            </w:r>
          </w:p>
        </w:tc>
        <w:tc>
          <w:tcPr>
            <w:tcW w:w="6475" w:type="dxa"/>
          </w:tcPr>
          <w:p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$62,483 - $91,520</w:t>
            </w:r>
          </w:p>
        </w:tc>
      </w:tr>
      <w:tr w:rsidR="009501C5" w:rsidTr="009501C5">
        <w:tc>
          <w:tcPr>
            <w:tcW w:w="6475" w:type="dxa"/>
          </w:tcPr>
          <w:p w:rsidR="009501C5" w:rsidRDefault="009501C5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Resources Manager</w:t>
            </w:r>
          </w:p>
        </w:tc>
        <w:tc>
          <w:tcPr>
            <w:tcW w:w="6475" w:type="dxa"/>
          </w:tcPr>
          <w:p w:rsidR="009501C5" w:rsidRDefault="00F8116C" w:rsidP="00BB5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Salary $65,498 - $92,163</w:t>
            </w:r>
          </w:p>
        </w:tc>
      </w:tr>
    </w:tbl>
    <w:p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20C1F" w:rsidRPr="009501C5" w:rsidTr="00815592">
        <w:tc>
          <w:tcPr>
            <w:tcW w:w="6475" w:type="dxa"/>
          </w:tcPr>
          <w:p w:rsidR="00320C1F" w:rsidRPr="009501C5" w:rsidRDefault="00320C1F" w:rsidP="00815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>Managerial Positions</w:t>
            </w:r>
          </w:p>
        </w:tc>
        <w:tc>
          <w:tcPr>
            <w:tcW w:w="6475" w:type="dxa"/>
          </w:tcPr>
          <w:p w:rsidR="00320C1F" w:rsidRPr="009501C5" w:rsidRDefault="00320C1F" w:rsidP="00316F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01C5">
              <w:rPr>
                <w:rFonts w:ascii="Arial" w:hAnsi="Arial" w:cs="Arial"/>
                <w:b/>
                <w:sz w:val="24"/>
                <w:szCs w:val="24"/>
              </w:rPr>
              <w:t xml:space="preserve">Employee </w:t>
            </w:r>
            <w:r w:rsidR="00316FDE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320C1F" w:rsidTr="00815592">
        <w:tc>
          <w:tcPr>
            <w:tcW w:w="6475" w:type="dxa"/>
          </w:tcPr>
          <w:p w:rsidR="00320C1F" w:rsidRDefault="00320C1F" w:rsidP="00F8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 and Director of C</w:t>
            </w:r>
            <w:r w:rsidR="00F8116C">
              <w:rPr>
                <w:rFonts w:ascii="Arial" w:hAnsi="Arial" w:cs="Arial"/>
                <w:sz w:val="24"/>
                <w:szCs w:val="24"/>
              </w:rPr>
              <w:t>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</w:tc>
        <w:tc>
          <w:tcPr>
            <w:tcW w:w="6475" w:type="dxa"/>
          </w:tcPr>
          <w:p w:rsidR="00320C1F" w:rsidRDefault="00320C1F" w:rsidP="00815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Cell Phone</w:t>
            </w:r>
          </w:p>
        </w:tc>
      </w:tr>
      <w:tr w:rsidR="00320C1F" w:rsidTr="00815592">
        <w:tc>
          <w:tcPr>
            <w:tcW w:w="6475" w:type="dxa"/>
          </w:tcPr>
          <w:p w:rsidR="00176A03" w:rsidRDefault="00176A03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320C1F" w:rsidRDefault="00320C1F" w:rsidP="00320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(Up to $1,400)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Vision Insurance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Dental Insurance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Laptop or iPad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Disability (LTD) Insurance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Accidental Death &amp; Dismemberment (AD&amp;D) Insurance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Life Insurance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Life Insurance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Illness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Insurance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Insurance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Spending Plan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 CalPERS Retirement Plan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403(b) Retirement Plan Employee Paid (Optional)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Employee Paid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Defined Contribution Pension Plan Employer Paid</w:t>
            </w:r>
          </w:p>
        </w:tc>
      </w:tr>
      <w:tr w:rsidR="00176A03" w:rsidTr="00815592">
        <w:tc>
          <w:tcPr>
            <w:tcW w:w="6475" w:type="dxa"/>
          </w:tcPr>
          <w:p w:rsidR="00176A03" w:rsidRDefault="00176A03" w:rsidP="00176A03">
            <w:r w:rsidRPr="00012427">
              <w:rPr>
                <w:rFonts w:ascii="Arial" w:hAnsi="Arial" w:cs="Arial"/>
                <w:sz w:val="24"/>
                <w:szCs w:val="24"/>
              </w:rPr>
              <w:t>All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(Executive Director does not qualify for these benefits)</w:t>
            </w:r>
            <w:bookmarkStart w:id="0" w:name="_GoBack"/>
            <w:bookmarkEnd w:id="0"/>
          </w:p>
        </w:tc>
        <w:tc>
          <w:tcPr>
            <w:tcW w:w="6475" w:type="dxa"/>
          </w:tcPr>
          <w:p w:rsidR="00176A03" w:rsidRDefault="00176A03" w:rsidP="00176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Vacation, Sick, Sabbatical, Holiday, Floating Holiday, Bereavement, Jury Duty, Education Benefits Time</w:t>
            </w:r>
          </w:p>
        </w:tc>
      </w:tr>
    </w:tbl>
    <w:p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C1F" w:rsidRDefault="00320C1F" w:rsidP="00BB57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C1F" w:rsidSect="00736B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E"/>
    <w:rsid w:val="00176A03"/>
    <w:rsid w:val="0019605F"/>
    <w:rsid w:val="00316FDE"/>
    <w:rsid w:val="00320C1F"/>
    <w:rsid w:val="00736BD0"/>
    <w:rsid w:val="009501C5"/>
    <w:rsid w:val="00BB577E"/>
    <w:rsid w:val="00C84A29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7003"/>
  <w15:chartTrackingRefBased/>
  <w15:docId w15:val="{1EF0F59E-61BD-406A-834D-65DE47A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Cones</dc:creator>
  <cp:keywords/>
  <dc:description/>
  <cp:lastModifiedBy>Karey Cones</cp:lastModifiedBy>
  <cp:revision>4</cp:revision>
  <cp:lastPrinted>2018-12-14T23:39:00Z</cp:lastPrinted>
  <dcterms:created xsi:type="dcterms:W3CDTF">2018-12-14T17:57:00Z</dcterms:created>
  <dcterms:modified xsi:type="dcterms:W3CDTF">2018-12-26T21:28:00Z</dcterms:modified>
</cp:coreProperties>
</file>